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D5B" w:rsidRDefault="00680D5B" w:rsidP="00680D5B">
      <w:r>
        <w:t>ОФИЦИАЛЬНЫЙ ЖУРНАЛ ЕВРОПЕЙСКОГО СОЮЗА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ДИРЕКТИВА 96/71 / ЕС ЕВРОПЕЙСКОГО ПАРЛАМЕНТА И СОВЕТА</w:t>
      </w:r>
    </w:p>
    <w:p w:rsidR="00680D5B" w:rsidRDefault="00680D5B" w:rsidP="00680D5B"/>
    <w:p w:rsidR="00680D5B" w:rsidRDefault="00680D5B" w:rsidP="00680D5B">
      <w:r>
        <w:t>от 16 декабря 1996 г.</w:t>
      </w:r>
    </w:p>
    <w:p w:rsidR="00680D5B" w:rsidRDefault="00680D5B" w:rsidP="00680D5B"/>
    <w:p w:rsidR="00680D5B" w:rsidRDefault="00680D5B" w:rsidP="00680D5B">
      <w:r>
        <w:t>на расстановку работников в рамках предоставления услуг</w:t>
      </w:r>
    </w:p>
    <w:p w:rsidR="00680D5B" w:rsidRDefault="00680D5B" w:rsidP="00680D5B"/>
    <w:p w:rsidR="00680D5B" w:rsidRDefault="00680D5B" w:rsidP="00680D5B">
      <w:r>
        <w:t>ЕВРОПЕЙСКИЙ ПАРЛАМЕНТ И СОВЕТ ЕВРОПЕЙСКОГО СОЮЗА,</w:t>
      </w:r>
    </w:p>
    <w:p w:rsidR="00680D5B" w:rsidRDefault="00680D5B" w:rsidP="00680D5B"/>
    <w:p w:rsidR="00680D5B" w:rsidRDefault="00680D5B" w:rsidP="00680D5B">
      <w:r>
        <w:t>Принимая во внимание Договор об учреждении Европейского сообщества, и в частности статью 57 (2) и его статью 66,</w:t>
      </w:r>
    </w:p>
    <w:p w:rsidR="00680D5B" w:rsidRDefault="00680D5B" w:rsidP="00680D5B"/>
    <w:p w:rsidR="00680D5B" w:rsidRDefault="00680D5B" w:rsidP="00680D5B">
      <w:r>
        <w:t xml:space="preserve">Принимая во внимание предложение Комиссии  </w:t>
      </w:r>
      <w:proofErr w:type="gramStart"/>
      <w:r>
        <w:t xml:space="preserve">( </w:t>
      </w:r>
      <w:proofErr w:type="gramEnd"/>
      <w:r>
        <w:t>1 ) ,</w:t>
      </w:r>
    </w:p>
    <w:p w:rsidR="00680D5B" w:rsidRDefault="00680D5B" w:rsidP="00680D5B"/>
    <w:p w:rsidR="00680D5B" w:rsidRDefault="00680D5B" w:rsidP="00680D5B">
      <w:r>
        <w:t xml:space="preserve">Принимая во внимание мнение Экономического и социального комитета  </w:t>
      </w:r>
      <w:proofErr w:type="gramStart"/>
      <w:r>
        <w:t xml:space="preserve">( </w:t>
      </w:r>
      <w:proofErr w:type="gramEnd"/>
      <w:r>
        <w:t>2 ) ,</w:t>
      </w:r>
    </w:p>
    <w:p w:rsidR="00680D5B" w:rsidRDefault="00680D5B" w:rsidP="00680D5B"/>
    <w:p w:rsidR="00680D5B" w:rsidRDefault="00680D5B" w:rsidP="00680D5B">
      <w:r>
        <w:t xml:space="preserve">Действуя в соответствии с процедурой, изложенной в статье 189b Договора  </w:t>
      </w:r>
      <w:proofErr w:type="gramStart"/>
      <w:r>
        <w:t xml:space="preserve">( </w:t>
      </w:r>
      <w:proofErr w:type="gramEnd"/>
      <w:r>
        <w:t>3 ) ,</w:t>
      </w:r>
    </w:p>
    <w:p w:rsidR="00680D5B" w:rsidRDefault="00680D5B" w:rsidP="00680D5B"/>
    <w:p w:rsidR="00680D5B" w:rsidRDefault="00680D5B" w:rsidP="00680D5B">
      <w:r>
        <w:t>(1)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в соответствии со статьей 3 (с) Договора устранение препятствий между государствами-членами в отношении свободного передвижения людей и услуг является одной из целей Сообщества;</w:t>
      </w:r>
    </w:p>
    <w:p w:rsidR="00680D5B" w:rsidRDefault="00680D5B" w:rsidP="00680D5B"/>
    <w:p w:rsidR="00680D5B" w:rsidRDefault="00680D5B" w:rsidP="00680D5B">
      <w:r>
        <w:t>(2)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в то время как в отношении предоставления услуг любые ограничения, основанные на требованиях гражданства или проживания, запрещены в соответствии с Договором после окончания переходного периода;</w:t>
      </w:r>
    </w:p>
    <w:p w:rsidR="00680D5B" w:rsidRDefault="00680D5B" w:rsidP="00680D5B"/>
    <w:p w:rsidR="00680D5B" w:rsidRDefault="00680D5B" w:rsidP="00680D5B">
      <w:r>
        <w:t>(3)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тогда как завершение внутреннего рынка предлагает динамичную среду для транснационального предоставления услуг, что побуждает все большее число предприятий временно отправлять работников за границу для работы на территории государства-члена, отличного от того, в котором они обычно имеют работа;</w:t>
      </w:r>
    </w:p>
    <w:p w:rsidR="00680D5B" w:rsidRDefault="00680D5B" w:rsidP="00680D5B"/>
    <w:p w:rsidR="00680D5B" w:rsidRDefault="00680D5B" w:rsidP="00680D5B">
      <w:r>
        <w:t>(4)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в то время как предоставление услуг может принимать форму выполнения работы предприятием за его собственный счет и под его руководством, или в силу договора, заключенного между этим предприятием и страной, для которой предназначены услуги, или в форме наем работников для работы на предприятии по государственному или частному контракту;</w:t>
      </w:r>
    </w:p>
    <w:p w:rsidR="00680D5B" w:rsidRDefault="00680D5B" w:rsidP="00680D5B"/>
    <w:p w:rsidR="00680D5B" w:rsidRDefault="00680D5B" w:rsidP="00680D5B">
      <w:r>
        <w:t>(5)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поскольку такое содействие транснациональному предоставлению услуг требует атмосферы добросовестной конкуренции и мер, гарантирующих права работников;</w:t>
      </w:r>
    </w:p>
    <w:p w:rsidR="00680D5B" w:rsidRDefault="00680D5B" w:rsidP="00680D5B"/>
    <w:p w:rsidR="00680D5B" w:rsidRDefault="00680D5B" w:rsidP="00680D5B">
      <w:r>
        <w:t>(6)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в то время как </w:t>
      </w:r>
      <w:proofErr w:type="spellStart"/>
      <w:r>
        <w:t>транснационализация</w:t>
      </w:r>
      <w:proofErr w:type="spellEnd"/>
      <w:r>
        <w:t xml:space="preserve"> трудовых отношений порождает проблемы, связанные с законодательством, применимым к трудовым отношениям; в то время как стороны заинтересованы в определении условий, регулирующих предполагаемые трудовые отношения;</w:t>
      </w:r>
    </w:p>
    <w:p w:rsidR="00680D5B" w:rsidRDefault="00680D5B" w:rsidP="00680D5B"/>
    <w:p w:rsidR="00680D5B" w:rsidRDefault="00680D5B" w:rsidP="00680D5B">
      <w:r>
        <w:lastRenderedPageBreak/>
        <w:t>(7)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Принимая во внимание, что Римская конвенция от 19 июня 1980 года, определяющая право, применимое к договорным обязательствам  </w:t>
      </w:r>
      <w:proofErr w:type="gramStart"/>
      <w:r>
        <w:t xml:space="preserve">( </w:t>
      </w:r>
      <w:proofErr w:type="gramEnd"/>
      <w:r>
        <w:t>4 ) , подписанная 12 государствами-членами, вступила в силу 1 апреля 1991 года в большинстве государств-членов ;</w:t>
      </w:r>
    </w:p>
    <w:p w:rsidR="00680D5B" w:rsidRDefault="00680D5B" w:rsidP="00680D5B"/>
    <w:p w:rsidR="00680D5B" w:rsidRDefault="00680D5B" w:rsidP="00680D5B">
      <w:r>
        <w:t>(8)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Принимая во внимание, что статья 3 Конвенции предусматривает, как правило, свободный выбор законов, применяемых Сторонами; </w:t>
      </w:r>
      <w:proofErr w:type="gramStart"/>
      <w:r>
        <w:t>в то время как при отсутствии выбора контракт должен регулироваться статьей 6 (2) законодательства страны, в которой работник обычно выполняет свою работу во исполнение контракта, даже если он временно отправлен в другую страну, или, в отсутствие конкретной страны, в которой работник обычно выполняет свою работу, в соответствии с законодательством страны, в которой находится коммерческое предприятие предприятия, на котором он работал</w:t>
      </w:r>
      <w:proofErr w:type="gramEnd"/>
      <w:r>
        <w:t>, если, в силу всех обстоятельств, истекает срок, договор более тесно связан с другой страной, в этом случае договор регулируется законодательством этой страны;</w:t>
      </w:r>
    </w:p>
    <w:p w:rsidR="00680D5B" w:rsidRDefault="00680D5B" w:rsidP="00680D5B"/>
    <w:p w:rsidR="00680D5B" w:rsidRDefault="00680D5B" w:rsidP="00680D5B">
      <w:r>
        <w:t>(9)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тогда как в соответствии со статьей 6 (1) вышеупомянутой Конвенции выбор законодательства, сделанный сторонами, не может привести к лишению работника защиты, предоставляемой ему обязательными положениями, которые будут применяться в соответствии с пунктом 2; 2 указанной статьи при отсутствии выбора;</w:t>
      </w:r>
    </w:p>
    <w:p w:rsidR="00680D5B" w:rsidRDefault="00680D5B" w:rsidP="00680D5B"/>
    <w:p w:rsidR="00680D5B" w:rsidRDefault="00680D5B" w:rsidP="00680D5B">
      <w:r>
        <w:t>(10)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Принимая во внимание, что статья 7 этой Конвенции предусматривает, что при определенных условиях может </w:t>
      </w:r>
      <w:proofErr w:type="gramStart"/>
      <w:r>
        <w:t>быть</w:t>
      </w:r>
      <w:proofErr w:type="gramEnd"/>
      <w:r>
        <w:t xml:space="preserve"> возможно, в то же время, что и законодательство, которое было объявлено применимым, обеспечивать соблюдение обязательных положений законодательства другой Стороны, в частности законодательства государства-члена, на территории которого работник временно откомандирован;</w:t>
      </w:r>
    </w:p>
    <w:p w:rsidR="00680D5B" w:rsidRDefault="00680D5B" w:rsidP="00680D5B"/>
    <w:p w:rsidR="00680D5B" w:rsidRDefault="00680D5B" w:rsidP="00680D5B">
      <w:r>
        <w:t>(11)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proofErr w:type="gramStart"/>
      <w:r>
        <w:t>Принимая во внимание, что в соответствии с принципом верховенства права Сообщества, упомянутым в Статье 20, вышеупомянутая Конвенция не наносит ущерба применению положений, которые в отношении конкретного вопроса устанавливают правила выбора законодательства относительно договорных обязательств и которые содержатся или будут содержаться в акты институтов Европейских сообществ или согласованных национальных законов, применяющих эти акты;</w:t>
      </w:r>
      <w:proofErr w:type="gramEnd"/>
    </w:p>
    <w:p w:rsidR="00680D5B" w:rsidRDefault="00680D5B" w:rsidP="00680D5B"/>
    <w:p w:rsidR="00680D5B" w:rsidRDefault="00680D5B" w:rsidP="00680D5B">
      <w:r>
        <w:t>(12)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proofErr w:type="gramStart"/>
      <w:r>
        <w:t>Принимая во внимание, что закон Сообщества не запрещает государствам-членам применять свое законодательство или коллективные соглашения, заключенные между социальными партнерами, к любому лицу, даже временно работающему на их территории, даже если его работодатель создан в другое государство-член; Принимая во внимание, что законодательство Сообщества не запрещает государствам-членам обеспечивать соблюдение этих правил соответствующими средствами;</w:t>
      </w:r>
      <w:proofErr w:type="gramEnd"/>
    </w:p>
    <w:p w:rsidR="00680D5B" w:rsidRDefault="00680D5B" w:rsidP="00680D5B"/>
    <w:p w:rsidR="00680D5B" w:rsidRDefault="00680D5B" w:rsidP="00680D5B">
      <w:r>
        <w:t>(13)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proofErr w:type="gramStart"/>
      <w:r>
        <w:t>Принимая во внимание, что законы государств-членов должны быть скоординированы, чтобы определить ядро ​​обязательных минимальных правил защиты, которые должны соблюдаться в принимающем государстве работодателями, которые временно размещают работников для работы на территории этого государства; - участник, в котором предоставляются услуги; тогда как такая координация может быть достигнута только в соответствии с законодательством Сообщества;</w:t>
      </w:r>
      <w:proofErr w:type="gramEnd"/>
    </w:p>
    <w:p w:rsidR="00680D5B" w:rsidRDefault="00680D5B" w:rsidP="00680D5B"/>
    <w:p w:rsidR="00680D5B" w:rsidRDefault="00680D5B" w:rsidP="00680D5B">
      <w:r>
        <w:t>(14)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в то время как «твердое ядро» четко определенных правил безопасности должно соблюдаться поставщиком услуг независимо от продолжительности размещения работника;</w:t>
      </w:r>
    </w:p>
    <w:p w:rsidR="00680D5B" w:rsidRDefault="00680D5B" w:rsidP="00680D5B"/>
    <w:p w:rsidR="00680D5B" w:rsidRDefault="00680D5B" w:rsidP="00680D5B">
      <w:r>
        <w:t>(15)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поскольку следует указать, что в некоторых четко определенных случаях сборки и / или установки товаров положения о минимальных ставках оплаты труда и минимальном ежегодном оплачиваемом отпуске не применяются;</w:t>
      </w:r>
    </w:p>
    <w:p w:rsidR="00680D5B" w:rsidRDefault="00680D5B" w:rsidP="00680D5B"/>
    <w:p w:rsidR="00680D5B" w:rsidRDefault="00680D5B" w:rsidP="00680D5B">
      <w:r>
        <w:t>(16)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поскольку должна также быть некоторая гибкость в применении минимальных ставок оплаты и минимальной продолжительности ежегодного оплачиваемого отпуска; Принимая во внимание, что, когда продолжительность прикомандирования составляет не более одного месяца, государства-члены могут при определенных условиях отступать от положений о минимальных ставках заработной платы или предусматривать возможность отступления в рамках коллективных соглашений; тогда как, когда объем выполняемой работы незначителен, государства-члены могут отступать от положений о минимальных ставках заработной платы и минимальной продолжительности ежегодного оплачиваемого отпуска;</w:t>
      </w:r>
    </w:p>
    <w:p w:rsidR="00680D5B" w:rsidRDefault="00680D5B" w:rsidP="00680D5B"/>
    <w:p w:rsidR="00680D5B" w:rsidRDefault="00680D5B" w:rsidP="00680D5B">
      <w:r>
        <w:t>(17)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в то время как обязательные правила минимальной защиты в принимающей стране не должны препятствовать применению условий и условий труда, которые являются более благоприятными для работников;</w:t>
      </w:r>
    </w:p>
    <w:p w:rsidR="00680D5B" w:rsidRDefault="00680D5B" w:rsidP="00680D5B"/>
    <w:p w:rsidR="00680D5B" w:rsidRDefault="00680D5B" w:rsidP="00680D5B">
      <w:r>
        <w:t>(18)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в то время как принцип, согласно которому предприятия, созданные за пределами Сообщества, не должны получать более благоприятного отношения, чем обязательства, установленные в Сообществе, должен сохраняться;</w:t>
      </w:r>
    </w:p>
    <w:p w:rsidR="00680D5B" w:rsidRDefault="00680D5B" w:rsidP="00680D5B"/>
    <w:p w:rsidR="00680D5B" w:rsidRDefault="00680D5B" w:rsidP="00680D5B">
      <w:r>
        <w:t>(19)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без ущерба для законодательства Сообщества, эта Директива не подразумевает обязательство юридически признать существование временных рабочих мест или влиять на применение государствами-членами их законодательства о найме работников и на предприятиях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>ременная работа в отношении предприятий, не созданных на их территории, но действующих в рамках оказания услуг;</w:t>
      </w:r>
    </w:p>
    <w:p w:rsidR="00680D5B" w:rsidRDefault="00680D5B" w:rsidP="00680D5B"/>
    <w:p w:rsidR="00680D5B" w:rsidRDefault="00680D5B" w:rsidP="00680D5B">
      <w:r>
        <w:t>(20)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данная Директива не наносит ущерба договорам, заключенным Сообществом с третьими странами, или законам государств-членов относительно доступа на их территорию сторонних поставщиков услуг; поскольку данная Директива не наносит ущерба национальным законам, касающимся въезда, проживания и доступа к трудоустройству работников из третьих стран;</w:t>
      </w:r>
    </w:p>
    <w:p w:rsidR="00680D5B" w:rsidRDefault="00680D5B" w:rsidP="00680D5B"/>
    <w:p w:rsidR="00680D5B" w:rsidRDefault="00680D5B" w:rsidP="00680D5B">
      <w:r>
        <w:t>(21)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Принимая во внимание, что Постановление Совета (EEC) № 1408/71 от 14 июня 1971 года о применении схем социального обеспечения для занятых лиц, </w:t>
      </w:r>
      <w:proofErr w:type="spellStart"/>
      <w:r>
        <w:t>самозанятых</w:t>
      </w:r>
      <w:proofErr w:type="spellEnd"/>
      <w:r>
        <w:t xml:space="preserve"> лиц и членов их семей, перемещающихся в Сообществе  </w:t>
      </w:r>
      <w:proofErr w:type="gramStart"/>
      <w:r>
        <w:t xml:space="preserve">( </w:t>
      </w:r>
      <w:proofErr w:type="gramEnd"/>
      <w:r>
        <w:t>5 ) , определить положения, применимые к взносам и пособиям по социальному обеспечению;</w:t>
      </w:r>
    </w:p>
    <w:p w:rsidR="00680D5B" w:rsidRDefault="00680D5B" w:rsidP="00680D5B"/>
    <w:p w:rsidR="00680D5B" w:rsidRDefault="00680D5B" w:rsidP="00680D5B">
      <w:r>
        <w:t>(22)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поскольку данная Директива не наносит ущерба законодательству государств-членов, касающемуся коллективных действий в защиту их профессиональных интересов;</w:t>
      </w:r>
    </w:p>
    <w:p w:rsidR="00680D5B" w:rsidRDefault="00680D5B" w:rsidP="00680D5B"/>
    <w:p w:rsidR="00680D5B" w:rsidRDefault="00680D5B" w:rsidP="00680D5B">
      <w:r>
        <w:t>(23)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компетентные органы различных государств-членов должны сотрудничать друг с другом в применении настоящей Директивы; Принимая во внимание, что государства-члены должны предусмотреть соответствующие меры в случае несоблюдения настоящей Директивы;</w:t>
      </w:r>
    </w:p>
    <w:p w:rsidR="00680D5B" w:rsidRDefault="00680D5B" w:rsidP="00680D5B"/>
    <w:p w:rsidR="00680D5B" w:rsidRDefault="00680D5B" w:rsidP="00680D5B">
      <w:r>
        <w:t>(24)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необходимо обеспечить надлежащее выполнение настоящей Директивы и с этой целью обеспечить тесное сотрудничество между Комиссией и государствами-членами;</w:t>
      </w:r>
    </w:p>
    <w:p w:rsidR="00680D5B" w:rsidRDefault="00680D5B" w:rsidP="00680D5B"/>
    <w:p w:rsidR="00680D5B" w:rsidRDefault="00680D5B" w:rsidP="00680D5B">
      <w:r>
        <w:t>(25)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Принимая во внимание, что не позднее чем через пять лет после принятия этой Директивы Комиссия должна пересмотреть подробные правила по применению этой Директивы, чтобы предложить поправки, где это необходимо,</w:t>
      </w:r>
    </w:p>
    <w:p w:rsidR="00680D5B" w:rsidRDefault="00680D5B" w:rsidP="00680D5B"/>
    <w:p w:rsidR="00680D5B" w:rsidRDefault="00680D5B" w:rsidP="00680D5B">
      <w:r>
        <w:t>ПРИНЯЛИ ЭТУ ДИРЕКТИВУ:</w:t>
      </w:r>
    </w:p>
    <w:p w:rsidR="00680D5B" w:rsidRDefault="00680D5B" w:rsidP="00680D5B"/>
    <w:p w:rsidR="00680D5B" w:rsidRDefault="00680D5B" w:rsidP="00680D5B">
      <w:r>
        <w:t>Член 1</w:t>
      </w:r>
    </w:p>
    <w:p w:rsidR="00680D5B" w:rsidRDefault="00680D5B" w:rsidP="00680D5B"/>
    <w:p w:rsidR="00680D5B" w:rsidRDefault="00680D5B" w:rsidP="00680D5B">
      <w:r>
        <w:t>сфера</w:t>
      </w:r>
    </w:p>
    <w:p w:rsidR="00680D5B" w:rsidRDefault="00680D5B" w:rsidP="00680D5B"/>
    <w:p w:rsidR="00680D5B" w:rsidRDefault="00680D5B" w:rsidP="00680D5B">
      <w:r>
        <w:lastRenderedPageBreak/>
        <w:t>1. Настоящая Директива применяется к предприятиям, созданным в государстве-члене, которые, в контексте транснационального предоставления услуг, размещают работников в соответствии с пунктом 3 на территории государства-члена.</w:t>
      </w:r>
    </w:p>
    <w:p w:rsidR="00680D5B" w:rsidRDefault="00680D5B" w:rsidP="00680D5B"/>
    <w:p w:rsidR="00680D5B" w:rsidRDefault="00680D5B" w:rsidP="00680D5B">
      <w:r>
        <w:t>2. Настоящая Директива не распространяется на предприятия торгового флота в отношении моряков.</w:t>
      </w:r>
    </w:p>
    <w:p w:rsidR="00680D5B" w:rsidRDefault="00680D5B" w:rsidP="00680D5B"/>
    <w:p w:rsidR="00680D5B" w:rsidRDefault="00680D5B" w:rsidP="00680D5B">
      <w:r>
        <w:t>3. Настоящая Директива применяется в той мере, в которой предприятия, упомянутые в параграфе 1, принимают одну из следующих транснациональных мер:</w:t>
      </w:r>
    </w:p>
    <w:p w:rsidR="00680D5B" w:rsidRDefault="00680D5B" w:rsidP="00680D5B"/>
    <w:p w:rsidR="00680D5B" w:rsidRDefault="00680D5B" w:rsidP="00680D5B">
      <w:r>
        <w:t>а)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размещать работников на территории государства-члена за свой счет и под его руководством в соответствии с контрактом, заключенным между предприятием, осуществляющим размещение, и стороной, которой предназначены услуги в этом государстве-члене, при условии наличия трудовых отношений между предприятием, осуществляющим размещение, и работником за период проводки; или</w:t>
      </w:r>
    </w:p>
    <w:p w:rsidR="00680D5B" w:rsidRDefault="00680D5B" w:rsidP="00680D5B"/>
    <w:p w:rsidR="00680D5B" w:rsidRDefault="00680D5B" w:rsidP="00680D5B">
      <w:r>
        <w:t>б)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отправлять работников в организацию или предприятие, принадлежащее группе на территории государства-члена, при условии наличия трудовых отношений между предприятием и работником на период размещения; или</w:t>
      </w:r>
    </w:p>
    <w:p w:rsidR="00680D5B" w:rsidRDefault="00680D5B" w:rsidP="00680D5B"/>
    <w:p w:rsidR="00680D5B" w:rsidRDefault="00680D5B" w:rsidP="00680D5B">
      <w:r>
        <w:t>в)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в качестве временного агентства или агентства по трудоустройству предлагают нанять работника потребительского предприятия, созданного или действующего на территории государства-члена, при условии наличия рабочих отношений между временным агентством или агентством для набора и размещения посредничества на период проводки.</w:t>
      </w:r>
    </w:p>
    <w:p w:rsidR="00680D5B" w:rsidRDefault="00680D5B" w:rsidP="00680D5B"/>
    <w:p w:rsidR="00680D5B" w:rsidRDefault="00680D5B" w:rsidP="00680D5B">
      <w:r>
        <w:lastRenderedPageBreak/>
        <w:t>4. Обязательства, установленные в странах, не являющихся членами, не должны рассматриваться более благоприятно, чем обязательства, созданные в государстве-члене.</w:t>
      </w:r>
    </w:p>
    <w:p w:rsidR="00680D5B" w:rsidRDefault="00680D5B" w:rsidP="00680D5B"/>
    <w:p w:rsidR="00680D5B" w:rsidRDefault="00680D5B" w:rsidP="00680D5B">
      <w:r>
        <w:t>Член 2</w:t>
      </w:r>
    </w:p>
    <w:p w:rsidR="00680D5B" w:rsidRDefault="00680D5B" w:rsidP="00680D5B"/>
    <w:p w:rsidR="00680D5B" w:rsidRDefault="00680D5B" w:rsidP="00680D5B">
      <w:r>
        <w:t>Определение</w:t>
      </w:r>
    </w:p>
    <w:p w:rsidR="00680D5B" w:rsidRDefault="00680D5B" w:rsidP="00680D5B"/>
    <w:p w:rsidR="00680D5B" w:rsidRDefault="00680D5B" w:rsidP="00680D5B">
      <w:r>
        <w:t>1. Для целей настоящей Директивы «уволенный работник» означает работника, который в течение ограниченного периода времени работает на территории государства-члена, отличного от того, в котором он обычно работает.</w:t>
      </w:r>
    </w:p>
    <w:p w:rsidR="00680D5B" w:rsidRDefault="00680D5B" w:rsidP="00680D5B"/>
    <w:p w:rsidR="00680D5B" w:rsidRDefault="00680D5B" w:rsidP="00680D5B">
      <w:r>
        <w:t>2. Для целей настоящей Директивы определение работника определено в законодательстве государства-члена, на территории которого работник размещен.</w:t>
      </w:r>
    </w:p>
    <w:p w:rsidR="00680D5B" w:rsidRDefault="00680D5B" w:rsidP="00680D5B"/>
    <w:p w:rsidR="00680D5B" w:rsidRDefault="00680D5B" w:rsidP="00680D5B">
      <w:r>
        <w:t>Член 3</w:t>
      </w:r>
    </w:p>
    <w:p w:rsidR="00680D5B" w:rsidRDefault="00680D5B" w:rsidP="00680D5B"/>
    <w:p w:rsidR="00680D5B" w:rsidRDefault="00680D5B" w:rsidP="00680D5B">
      <w:r>
        <w:t xml:space="preserve">Условия </w:t>
      </w:r>
      <w:proofErr w:type="gramStart"/>
      <w:r>
        <w:t>за</w:t>
      </w:r>
      <w:proofErr w:type="gramEnd"/>
      <w:r>
        <w:t xml:space="preserve"> работа</w:t>
      </w:r>
    </w:p>
    <w:p w:rsidR="00680D5B" w:rsidRDefault="00680D5B" w:rsidP="00680D5B"/>
    <w:p w:rsidR="00680D5B" w:rsidRDefault="00680D5B" w:rsidP="00680D5B">
      <w:r>
        <w:t>1. Государства-члены обеспечивают, чтобы независимо от законодательства, применимого к трудовым отношениям, предприятия, упомянутые в статье 1 (1), обеспечивали, чтобы работники, размещенные на их территории, имели условия занятости, охватывающие следующие вопросы, которые определяются в государстве-члене, где выполняются работы: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по закону, постановлению или административному иску и / или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в силу коллективных соглашений или арбитражных решений, которые были объявлены универсально применимыми по смыслу пункта 8, поскольку они затрагивают виды деятельности, перечисленные в Приложении:</w:t>
      </w:r>
    </w:p>
    <w:p w:rsidR="00680D5B" w:rsidRDefault="00680D5B" w:rsidP="00680D5B"/>
    <w:p w:rsidR="00680D5B" w:rsidRDefault="00680D5B" w:rsidP="00680D5B">
      <w:r>
        <w:t>а)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максимальная продолжительность работы и минимальная продолжительность отдыха;</w:t>
      </w:r>
    </w:p>
    <w:p w:rsidR="00680D5B" w:rsidRDefault="00680D5B" w:rsidP="00680D5B"/>
    <w:p w:rsidR="00680D5B" w:rsidRDefault="00680D5B" w:rsidP="00680D5B">
      <w:r>
        <w:t>б)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минимально оплачиваемые выходные дни;</w:t>
      </w:r>
    </w:p>
    <w:p w:rsidR="00680D5B" w:rsidRDefault="00680D5B" w:rsidP="00680D5B"/>
    <w:p w:rsidR="00680D5B" w:rsidRDefault="00680D5B" w:rsidP="00680D5B">
      <w:r>
        <w:t>в)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минимальные ставки заработной платы, в том числе сверхурочные; этот пункт не применяется к дополнительным схемам профессиональной пенсии;</w:t>
      </w:r>
    </w:p>
    <w:p w:rsidR="00680D5B" w:rsidRDefault="00680D5B" w:rsidP="00680D5B"/>
    <w:p w:rsidR="00680D5B" w:rsidRDefault="00680D5B" w:rsidP="00680D5B">
      <w:r>
        <w:t>г)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условия предложения работников на работу, в частности из временных фирм;</w:t>
      </w:r>
    </w:p>
    <w:p w:rsidR="00680D5B" w:rsidRDefault="00680D5B" w:rsidP="00680D5B"/>
    <w:p w:rsidR="00680D5B" w:rsidRDefault="00680D5B" w:rsidP="00680D5B">
      <w:r>
        <w:t>д)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здоровье, безопасность и гигиена на работе;</w:t>
      </w:r>
    </w:p>
    <w:p w:rsidR="00680D5B" w:rsidRDefault="00680D5B" w:rsidP="00680D5B"/>
    <w:p w:rsidR="00680D5B" w:rsidRDefault="00680D5B" w:rsidP="00680D5B">
      <w:r>
        <w:lastRenderedPageBreak/>
        <w:t>е)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гарантии в отношении условий труда беременных женщин или женщин во время родов, детей и молодежи;</w:t>
      </w:r>
    </w:p>
    <w:p w:rsidR="00680D5B" w:rsidRDefault="00680D5B" w:rsidP="00680D5B"/>
    <w:p w:rsidR="00680D5B" w:rsidRDefault="00680D5B" w:rsidP="00680D5B">
      <w:r>
        <w:t>ж)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равное обращение с мужчинами и женщинами и другие положения о </w:t>
      </w:r>
      <w:proofErr w:type="spellStart"/>
      <w:r>
        <w:t>недискриминации</w:t>
      </w:r>
      <w:proofErr w:type="spellEnd"/>
      <w:r>
        <w:t>.</w:t>
      </w:r>
    </w:p>
    <w:p w:rsidR="00680D5B" w:rsidRDefault="00680D5B" w:rsidP="00680D5B"/>
    <w:p w:rsidR="00680D5B" w:rsidRDefault="00680D5B" w:rsidP="00680D5B">
      <w:r>
        <w:t>Для целей настоящей Директивы концепция минимальных ставок оплаты, упомянутая в параграфе 1 (с), определяется национальным законодательством и / или практикой государства-члена, на территории которого находится работник.</w:t>
      </w:r>
    </w:p>
    <w:p w:rsidR="00680D5B" w:rsidRDefault="00680D5B" w:rsidP="00680D5B"/>
    <w:p w:rsidR="00680D5B" w:rsidRDefault="00680D5B" w:rsidP="00680D5B">
      <w:r>
        <w:t>2. В случае первоначальной сборки и / или первоначальной установки товаров, когда это является неотъемлемой частью договора на поставку товаров и необходимо для ввода товаров в эксплуатацию, и это осуществляется квалифицированными рабочими и / или специалистами первый подпункт пунктов 1 (b) и (c) не применяется, если продолжительность прикомандирования не превышает восьми дней.</w:t>
      </w:r>
    </w:p>
    <w:p w:rsidR="00680D5B" w:rsidRDefault="00680D5B" w:rsidP="00680D5B"/>
    <w:p w:rsidR="00680D5B" w:rsidRDefault="00680D5B" w:rsidP="00680D5B">
      <w:r>
        <w:t>Это положение не распространяется на строительные работы, перечисленные в Приложении.</w:t>
      </w:r>
    </w:p>
    <w:p w:rsidR="00680D5B" w:rsidRDefault="00680D5B" w:rsidP="00680D5B"/>
    <w:p w:rsidR="00680D5B" w:rsidRDefault="00680D5B" w:rsidP="00680D5B">
      <w:r>
        <w:t>3. Государства-члены могут, в консультации с работодателями и профсоюзами, в соответствии с традициями и практикой каждого государства-члена, принять решение не применять первый подпункт пункта 1 (с) в случаях, указанных в статье 1 (3), (а) и (б) если продолжительность прикомандирования не превышает одного месяца.</w:t>
      </w:r>
    </w:p>
    <w:p w:rsidR="00680D5B" w:rsidRDefault="00680D5B" w:rsidP="00680D5B"/>
    <w:p w:rsidR="00680D5B" w:rsidRDefault="00680D5B" w:rsidP="00680D5B">
      <w:r>
        <w:t xml:space="preserve">4. </w:t>
      </w:r>
      <w:proofErr w:type="gramStart"/>
      <w:r>
        <w:t>Государства-члены могут в соответствии с национальным законодательством и / или практикой предусмотреть исключения из первого подпункта пункта 1 (с) в случаях, указанных в статье 1 (3) (а) и (b), и по решению государства-члена по смыслу пункта 3 настоящей статьи, через коллективный договор по смыслу пункта 8 настоящей статьи, об одной или нескольких сферах деятельности, где продолжительность публикации не превышает одного месяца.</w:t>
      </w:r>
      <w:proofErr w:type="gramEnd"/>
    </w:p>
    <w:p w:rsidR="00680D5B" w:rsidRDefault="00680D5B" w:rsidP="00680D5B"/>
    <w:p w:rsidR="00680D5B" w:rsidRDefault="00680D5B" w:rsidP="00680D5B">
      <w:r>
        <w:lastRenderedPageBreak/>
        <w:t>5. Государства-члены могут предусмотреть исключения из первого подпункта пунктов 1 (b) и (c) в случаях, упомянутых в статье 1 (3) (a) и (b), исходя из того, что объем работы, быть сделано незначительно.</w:t>
      </w:r>
    </w:p>
    <w:p w:rsidR="00680D5B" w:rsidRDefault="00680D5B" w:rsidP="00680D5B"/>
    <w:p w:rsidR="00680D5B" w:rsidRDefault="00680D5B" w:rsidP="00680D5B">
      <w:proofErr w:type="gramStart"/>
      <w:r>
        <w:t>Государства-члены, которые пользуются вариантом, упомянутым в первом подпункте настоящего параграфа, должны определить критерии, которые должны быть выполнены для работы, которая должна быть выполнена, чтобы считаться «незначительной».</w:t>
      </w:r>
      <w:proofErr w:type="gramEnd"/>
    </w:p>
    <w:p w:rsidR="00680D5B" w:rsidRDefault="00680D5B" w:rsidP="00680D5B"/>
    <w:p w:rsidR="00680D5B" w:rsidRDefault="00680D5B" w:rsidP="00680D5B">
      <w:r>
        <w:t>6. Продолжительность проводки рассчитывается на основе учетного периода в один год с момента начала проводки.</w:t>
      </w:r>
    </w:p>
    <w:p w:rsidR="00680D5B" w:rsidRDefault="00680D5B" w:rsidP="00680D5B"/>
    <w:p w:rsidR="00680D5B" w:rsidRDefault="00680D5B" w:rsidP="00680D5B">
      <w:r>
        <w:t>Все предыдущие периоды, в течение которых публикация была опубликована работником, должны учитываться при расчете.</w:t>
      </w:r>
    </w:p>
    <w:p w:rsidR="00680D5B" w:rsidRDefault="00680D5B" w:rsidP="00680D5B"/>
    <w:p w:rsidR="00680D5B" w:rsidRDefault="00680D5B" w:rsidP="00680D5B">
      <w:r>
        <w:t>7. Пункты с 1 по 6 не наносят ущерба применению более благоприятных условий труда для работников.</w:t>
      </w:r>
    </w:p>
    <w:p w:rsidR="00680D5B" w:rsidRDefault="00680D5B" w:rsidP="00680D5B"/>
    <w:p w:rsidR="00680D5B" w:rsidRDefault="00680D5B" w:rsidP="00680D5B">
      <w:r>
        <w:t>Конкретные пособия по оплате труда считаются частью минимальной заработной платы, за исключением случаев, когда они выплачиваются в качестве компенсации расходов, фактически понесенных в связи с размещением, таких как расходы на проезд, питание и проживание.</w:t>
      </w:r>
    </w:p>
    <w:p w:rsidR="00680D5B" w:rsidRDefault="00680D5B" w:rsidP="00680D5B"/>
    <w:p w:rsidR="00680D5B" w:rsidRDefault="00680D5B" w:rsidP="00680D5B">
      <w:r>
        <w:t>8. «Коллективные соглашения или арбитражные решения, которые были объявлены универсально применимыми» означает коллективные соглашения или арбитражные решения, которые должны соблюдаться всеми предприятиями в географическом районе и в рамках соответствующей профессии или отрасли.</w:t>
      </w:r>
    </w:p>
    <w:p w:rsidR="00680D5B" w:rsidRDefault="00680D5B" w:rsidP="00680D5B"/>
    <w:p w:rsidR="00680D5B" w:rsidRDefault="00680D5B" w:rsidP="00680D5B">
      <w:r>
        <w:t xml:space="preserve">В отсутствие системы заявления о том, что коллективные соглашения или арбитражные решения в целом применимы по смыслу первого подпункта, государства-члены, если они так решат, полагаются </w:t>
      </w:r>
      <w:proofErr w:type="gramStart"/>
      <w:r>
        <w:t>на</w:t>
      </w:r>
      <w:proofErr w:type="gramEnd"/>
      <w:r>
        <w:t>: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коллективные соглашения или арбитражные решения, обычно применимые ко всем таким начинаниям в географическом районе и в соответствующей профессии или отрасли, и / или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коллективные договоры, заключенные наиболее представительными организациями социальных партнеров на национальном уровне и действующие на всей территории страны,</w:t>
      </w:r>
    </w:p>
    <w:p w:rsidR="00680D5B" w:rsidRDefault="00680D5B" w:rsidP="00680D5B"/>
    <w:p w:rsidR="00680D5B" w:rsidRDefault="00680D5B" w:rsidP="00680D5B">
      <w:r>
        <w:t>при условии, что их применение к предприятиям, указанным в статье 1 (1), гарантирует равное отношение в отношении вопросов, перечисленных в первом подпункте пункта 1 настоящей статьи, к этим предприятиям и другим предприятиям, указанным в этом подпункте в аналогичной позиции.</w:t>
      </w:r>
    </w:p>
    <w:p w:rsidR="00680D5B" w:rsidRDefault="00680D5B" w:rsidP="00680D5B"/>
    <w:p w:rsidR="00680D5B" w:rsidRDefault="00680D5B" w:rsidP="00680D5B">
      <w:r>
        <w:t>Равенство в значении настоящей статьи считается существующим, если национальные предприятия в аналогичной ситуации: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имеют на месте или в соответствующей отрасли те же обязательства, что и предприятия по размещению, в отношении вопросов, перечисленных в первом подпункте пункта 1, и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они обязаны выполнять одинаковые обязательства с одинаковым результатом.</w:t>
      </w:r>
    </w:p>
    <w:p w:rsidR="00680D5B" w:rsidRDefault="00680D5B" w:rsidP="00680D5B"/>
    <w:p w:rsidR="00680D5B" w:rsidRDefault="00680D5B" w:rsidP="00680D5B">
      <w:r>
        <w:t>9. Государства-члены могут предусмотреть, что предприятия, упомянутые в статье 1 (1), гарантируют работникам, упомянутым в статье 1 (3) (c), условия, применимые к временным работникам в государстве-члене, в котором работа ведется</w:t>
      </w:r>
    </w:p>
    <w:p w:rsidR="00680D5B" w:rsidRDefault="00680D5B" w:rsidP="00680D5B"/>
    <w:p w:rsidR="00680D5B" w:rsidRDefault="00680D5B" w:rsidP="00680D5B">
      <w:r>
        <w:t>10. Настоящая Директива не наносит ущерба применению государствами-членами к национальным и негосударственным организациям в соответствии с Договором на равной основе: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условия занятости по вопросам, отличным от указанных в первом подпункте пункта 1, в случае положений государственной политики,</w:t>
      </w:r>
    </w:p>
    <w:p w:rsidR="00680D5B" w:rsidRDefault="00680D5B" w:rsidP="00680D5B"/>
    <w:p w:rsidR="00680D5B" w:rsidRDefault="00680D5B" w:rsidP="00680D5B">
      <w:r>
        <w:t>—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 xml:space="preserve">условия найма, изложенные в коллективных договорах или арбитражных решениях по смыслу пункта 8 и относящиеся к деятельности, отличной </w:t>
      </w:r>
      <w:proofErr w:type="gramStart"/>
      <w:r>
        <w:t>от</w:t>
      </w:r>
      <w:proofErr w:type="gramEnd"/>
      <w:r>
        <w:t xml:space="preserve"> указанной в Приложении.</w:t>
      </w:r>
    </w:p>
    <w:p w:rsidR="00680D5B" w:rsidRDefault="00680D5B" w:rsidP="00680D5B"/>
    <w:p w:rsidR="00680D5B" w:rsidRDefault="00680D5B" w:rsidP="00680D5B">
      <w:r>
        <w:t>Член 4</w:t>
      </w:r>
    </w:p>
    <w:p w:rsidR="00680D5B" w:rsidRDefault="00680D5B" w:rsidP="00680D5B"/>
    <w:p w:rsidR="00680D5B" w:rsidRDefault="00680D5B" w:rsidP="00680D5B">
      <w:r>
        <w:t>Сотрудничество в сфере информации</w:t>
      </w:r>
    </w:p>
    <w:p w:rsidR="00680D5B" w:rsidRDefault="00680D5B" w:rsidP="00680D5B"/>
    <w:p w:rsidR="00680D5B" w:rsidRDefault="00680D5B" w:rsidP="00680D5B">
      <w:r>
        <w:t>1. Для целей применения настоящей Директивы государства-члены в соответствии с национальным законодательством и / или практикой назначают одно или несколько отделений связи или один или несколько компетентных национальных органов.</w:t>
      </w:r>
    </w:p>
    <w:p w:rsidR="00680D5B" w:rsidRDefault="00680D5B" w:rsidP="00680D5B"/>
    <w:p w:rsidR="00680D5B" w:rsidRDefault="00680D5B" w:rsidP="00680D5B">
      <w:r>
        <w:t>2. Государства-члены обеспечивают сотрудничество между государственными органами, ответственными в соответствии с национальным законодательством за контроль условий труда, указанных в статье 3. Такое сотрудничество включает, в частности, ответы на обоснованные запросы этих органов о предоставлении информации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транснациональный набор работников, включая грубые нарушения или возможные случаи незаконной трансграничной деятельности.</w:t>
      </w:r>
    </w:p>
    <w:p w:rsidR="00680D5B" w:rsidRDefault="00680D5B" w:rsidP="00680D5B"/>
    <w:p w:rsidR="00680D5B" w:rsidRDefault="00680D5B" w:rsidP="00680D5B">
      <w:r>
        <w:t>Комиссия и государственные органы, упомянутые в первом подпункте, должны тесно сотрудничать для решения любых трудностей, которые могут возникнуть в результате применения статьи 3 (10).</w:t>
      </w:r>
    </w:p>
    <w:p w:rsidR="00680D5B" w:rsidRDefault="00680D5B" w:rsidP="00680D5B"/>
    <w:p w:rsidR="00680D5B" w:rsidRDefault="00680D5B" w:rsidP="00680D5B">
      <w:r>
        <w:t>Взаимная административная помощь оказывается бесплатно.</w:t>
      </w:r>
    </w:p>
    <w:p w:rsidR="00680D5B" w:rsidRDefault="00680D5B" w:rsidP="00680D5B"/>
    <w:p w:rsidR="00680D5B" w:rsidRDefault="00680D5B" w:rsidP="00680D5B">
      <w:r>
        <w:lastRenderedPageBreak/>
        <w:t>3. Каждое государство-член должно принять необходимые меры, чтобы сделать условия труда, упомянутые в статье 3, общедоступными.</w:t>
      </w:r>
    </w:p>
    <w:p w:rsidR="00680D5B" w:rsidRDefault="00680D5B" w:rsidP="00680D5B"/>
    <w:p w:rsidR="00680D5B" w:rsidRDefault="00680D5B" w:rsidP="00680D5B">
      <w:r>
        <w:t>4. Каждое государство-член сообщает другим государствам-членам и Комиссии отделения связи и / или компетентные органы, упомянутые в пункте 1.</w:t>
      </w:r>
    </w:p>
    <w:p w:rsidR="00680D5B" w:rsidRDefault="00680D5B" w:rsidP="00680D5B"/>
    <w:p w:rsidR="00680D5B" w:rsidRDefault="00680D5B" w:rsidP="00680D5B">
      <w:r>
        <w:t>Член 5</w:t>
      </w:r>
    </w:p>
    <w:p w:rsidR="00680D5B" w:rsidRDefault="00680D5B" w:rsidP="00680D5B"/>
    <w:p w:rsidR="00680D5B" w:rsidRDefault="00680D5B" w:rsidP="00680D5B">
      <w:r>
        <w:t>действия</w:t>
      </w:r>
    </w:p>
    <w:p w:rsidR="00680D5B" w:rsidRDefault="00680D5B" w:rsidP="00680D5B"/>
    <w:p w:rsidR="00680D5B" w:rsidRDefault="00680D5B" w:rsidP="00680D5B">
      <w:r>
        <w:t>Государства-члены должны принять соответствующие меры в случае несоблюдения настоящей Директивы.</w:t>
      </w:r>
    </w:p>
    <w:p w:rsidR="00680D5B" w:rsidRDefault="00680D5B" w:rsidP="00680D5B"/>
    <w:p w:rsidR="00680D5B" w:rsidRDefault="00680D5B" w:rsidP="00680D5B">
      <w:r>
        <w:t>В частности, они должны обеспечить, чтобы работники и / или их представители имели соответствующие процедуры для выполнения своих обязательств по настоящей Директиве.</w:t>
      </w:r>
    </w:p>
    <w:p w:rsidR="00680D5B" w:rsidRDefault="00680D5B" w:rsidP="00680D5B"/>
    <w:p w:rsidR="00680D5B" w:rsidRDefault="00680D5B" w:rsidP="00680D5B">
      <w:r>
        <w:t>Член 6</w:t>
      </w:r>
    </w:p>
    <w:p w:rsidR="00680D5B" w:rsidRDefault="00680D5B" w:rsidP="00680D5B"/>
    <w:p w:rsidR="00680D5B" w:rsidRDefault="00680D5B" w:rsidP="00680D5B">
      <w:r>
        <w:t>Применимый закон</w:t>
      </w:r>
    </w:p>
    <w:p w:rsidR="00680D5B" w:rsidRDefault="00680D5B" w:rsidP="00680D5B"/>
    <w:p w:rsidR="00680D5B" w:rsidRDefault="00680D5B" w:rsidP="00680D5B">
      <w:r>
        <w:t>Для применения права на условия занятости, гарантированные статьей 3, в государстве-члене, на территории которого находится или был размещен работник, может быть возбуждено судебное разбирательство без ущерба, когда это необходимо, действующему международному праву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онвенции о применимом праве для возбуждения судебного разбирательства в другой стране.</w:t>
      </w:r>
    </w:p>
    <w:p w:rsidR="00680D5B" w:rsidRDefault="00680D5B" w:rsidP="00680D5B"/>
    <w:p w:rsidR="00680D5B" w:rsidRDefault="00680D5B" w:rsidP="00680D5B">
      <w:r>
        <w:t>Член 7</w:t>
      </w:r>
    </w:p>
    <w:p w:rsidR="00680D5B" w:rsidRDefault="00680D5B" w:rsidP="00680D5B"/>
    <w:p w:rsidR="00680D5B" w:rsidRDefault="00680D5B" w:rsidP="00680D5B">
      <w:r>
        <w:t>приложение</w:t>
      </w:r>
    </w:p>
    <w:p w:rsidR="00680D5B" w:rsidRDefault="00680D5B" w:rsidP="00680D5B"/>
    <w:p w:rsidR="00680D5B" w:rsidRDefault="00680D5B" w:rsidP="00680D5B">
      <w:r>
        <w:t>Государства-члены должны ввести в действие законы, правила и административные положения, необходимые для соблюдения настоящей Директивы, не позднее 16 декабря 1999 г. Они должны незамедлительно проинформировать об этом Комиссию.</w:t>
      </w:r>
    </w:p>
    <w:p w:rsidR="00680D5B" w:rsidRDefault="00680D5B" w:rsidP="00680D5B"/>
    <w:p w:rsidR="00680D5B" w:rsidRDefault="00680D5B" w:rsidP="00680D5B">
      <w:r>
        <w:t>Когда государства-члены принимают эти положения, они должны содержать ссылку на настоящую Директиву или сопровождаться такой ссылкой в ​​случае их официального опубликования. Государства-члены должны определить, как сделать такую ​​ссылку.</w:t>
      </w:r>
    </w:p>
    <w:p w:rsidR="00680D5B" w:rsidRDefault="00680D5B" w:rsidP="00680D5B"/>
    <w:p w:rsidR="00680D5B" w:rsidRDefault="00680D5B" w:rsidP="00680D5B">
      <w:r>
        <w:t>Член 8</w:t>
      </w:r>
    </w:p>
    <w:p w:rsidR="00680D5B" w:rsidRDefault="00680D5B" w:rsidP="00680D5B"/>
    <w:p w:rsidR="00680D5B" w:rsidRDefault="00680D5B" w:rsidP="00680D5B">
      <w:r>
        <w:t>Рассмотрение Комиссией</w:t>
      </w:r>
    </w:p>
    <w:p w:rsidR="00680D5B" w:rsidRDefault="00680D5B" w:rsidP="00680D5B"/>
    <w:p w:rsidR="00680D5B" w:rsidRDefault="00680D5B" w:rsidP="00680D5B">
      <w:r>
        <w:t>Не позднее 16 декабря 2001 года Комиссия рассмотрит ход выполнения настоящей Директивы, чтобы предложить Совету, где это необходимо, необходимые поправки.</w:t>
      </w:r>
    </w:p>
    <w:p w:rsidR="00680D5B" w:rsidRDefault="00680D5B" w:rsidP="00680D5B"/>
    <w:p w:rsidR="00680D5B" w:rsidRDefault="00680D5B" w:rsidP="00680D5B">
      <w:r>
        <w:t>Член 9</w:t>
      </w:r>
    </w:p>
    <w:p w:rsidR="00680D5B" w:rsidRDefault="00680D5B" w:rsidP="00680D5B"/>
    <w:p w:rsidR="00680D5B" w:rsidRDefault="00680D5B" w:rsidP="00680D5B">
      <w:r>
        <w:t>Эта Директива адресована государствам-членам.</w:t>
      </w:r>
    </w:p>
    <w:p w:rsidR="00680D5B" w:rsidRDefault="00680D5B" w:rsidP="00680D5B"/>
    <w:p w:rsidR="00680D5B" w:rsidRDefault="00680D5B" w:rsidP="00680D5B">
      <w:r>
        <w:t>Совершено в Брюсселе 16 декабря 1996 года. Для Комиссии</w:t>
      </w:r>
    </w:p>
    <w:p w:rsidR="00680D5B" w:rsidRDefault="00680D5B" w:rsidP="00680D5B"/>
    <w:p w:rsidR="00680D5B" w:rsidRDefault="00680D5B" w:rsidP="00680D5B">
      <w:r>
        <w:t>Для Европейского Парламента</w:t>
      </w:r>
    </w:p>
    <w:p w:rsidR="00680D5B" w:rsidRDefault="00680D5B" w:rsidP="00680D5B"/>
    <w:p w:rsidR="00680D5B" w:rsidRDefault="00680D5B" w:rsidP="00680D5B">
      <w:r>
        <w:t>Президент</w:t>
      </w:r>
    </w:p>
    <w:p w:rsidR="00680D5B" w:rsidRDefault="00680D5B" w:rsidP="00680D5B"/>
    <w:p w:rsidR="00680D5B" w:rsidRDefault="00680D5B" w:rsidP="00680D5B">
      <w:r>
        <w:t>К. ХАНШ</w:t>
      </w:r>
    </w:p>
    <w:p w:rsidR="00680D5B" w:rsidRDefault="00680D5B" w:rsidP="00680D5B"/>
    <w:p w:rsidR="00680D5B" w:rsidRDefault="00680D5B" w:rsidP="00680D5B">
      <w:r>
        <w:t>Для совета</w:t>
      </w:r>
    </w:p>
    <w:p w:rsidR="00680D5B" w:rsidRDefault="00680D5B" w:rsidP="00680D5B"/>
    <w:p w:rsidR="00680D5B" w:rsidRDefault="00680D5B" w:rsidP="00680D5B">
      <w:r>
        <w:t>Президент</w:t>
      </w:r>
    </w:p>
    <w:p w:rsidR="00680D5B" w:rsidRDefault="00680D5B" w:rsidP="00680D5B"/>
    <w:p w:rsidR="00680D5B" w:rsidRDefault="00680D5B" w:rsidP="00680D5B">
      <w:r>
        <w:t>И. ЯТЕС</w:t>
      </w:r>
    </w:p>
    <w:p w:rsidR="00680D5B" w:rsidRDefault="00680D5B" w:rsidP="00680D5B"/>
    <w:p w:rsidR="00680D5B" w:rsidRDefault="00680D5B" w:rsidP="00680D5B">
      <w:r>
        <w:lastRenderedPageBreak/>
        <w:t>(1)  ОВ С 225, 30.8.1991 г., стр. 6 и</w:t>
      </w:r>
    </w:p>
    <w:p w:rsidR="00680D5B" w:rsidRDefault="00680D5B" w:rsidP="00680D5B"/>
    <w:p w:rsidR="00680D5B" w:rsidRDefault="00680D5B" w:rsidP="00680D5B">
      <w:r>
        <w:t>ОВ С 187, 9.7.1993 г., стр. 5.</w:t>
      </w:r>
    </w:p>
    <w:p w:rsidR="00680D5B" w:rsidRDefault="00680D5B" w:rsidP="00680D5B"/>
    <w:p w:rsidR="00680D5B" w:rsidRDefault="00680D5B" w:rsidP="00680D5B">
      <w:r>
        <w:t>(2)  ОВ С 49, 24.2.1992 г., стр. 41.</w:t>
      </w:r>
    </w:p>
    <w:p w:rsidR="00680D5B" w:rsidRDefault="00680D5B" w:rsidP="00680D5B"/>
    <w:p w:rsidR="00680D5B" w:rsidRDefault="00680D5B" w:rsidP="00680D5B">
      <w:r>
        <w:t>( 3</w:t>
      </w:r>
      <w:proofErr w:type="gramStart"/>
      <w:r>
        <w:t xml:space="preserve"> )</w:t>
      </w:r>
      <w:proofErr w:type="gramEnd"/>
      <w:r>
        <w:t xml:space="preserve">   Мнение Европейского парламента от 10 февраля 1993 года ( OJ C 72, 15.3.1993, стр. 78 ), Общая позиция Совета от 3 июня 1996 года ( OJ C 220, 29.7.1996, 1 ) и решение Европейского парламента от 18 сентября 1996 г. (еще не опубликовано в Официальном журнале ). Решение Совета от 24 сентября 1996 г.</w:t>
      </w:r>
    </w:p>
    <w:p w:rsidR="00680D5B" w:rsidRDefault="00680D5B" w:rsidP="00680D5B"/>
    <w:p w:rsidR="00680D5B" w:rsidRDefault="00680D5B" w:rsidP="00680D5B">
      <w:r>
        <w:t>(4)  ОВ L 266, 9.10.1980 г., стр. 1.</w:t>
      </w:r>
    </w:p>
    <w:p w:rsidR="00680D5B" w:rsidRDefault="00680D5B" w:rsidP="00680D5B"/>
    <w:p w:rsidR="00680D5B" w:rsidRDefault="00680D5B" w:rsidP="00680D5B">
      <w:r>
        <w:t>( 5</w:t>
      </w:r>
      <w:proofErr w:type="gramStart"/>
      <w:r>
        <w:t xml:space="preserve"> )</w:t>
      </w:r>
      <w:proofErr w:type="gramEnd"/>
      <w:r>
        <w:t xml:space="preserve">   OJ L 149, 5.7.1971, стр. 2 ; Специальное издание (II), стр. 416. Регламент с последними поправками, внесенными Регламентом (ЕС) № 3096/95 </w:t>
      </w:r>
      <w:proofErr w:type="gramStart"/>
      <w:r>
        <w:t xml:space="preserve">( </w:t>
      </w:r>
      <w:proofErr w:type="gramEnd"/>
      <w:r>
        <w:t>OJ L 335, 30.12.1995, стр. 10 ).</w:t>
      </w:r>
    </w:p>
    <w:p w:rsidR="00680D5B" w:rsidRDefault="00680D5B" w:rsidP="00680D5B"/>
    <w:p w:rsidR="00680D5B" w:rsidRDefault="00680D5B" w:rsidP="00680D5B">
      <w:r>
        <w:t>ПРИЛОЖЕНИЕ</w:t>
      </w:r>
    </w:p>
    <w:p w:rsidR="00680D5B" w:rsidRDefault="00680D5B" w:rsidP="00680D5B"/>
    <w:p w:rsidR="00680D5B" w:rsidRDefault="00680D5B" w:rsidP="00680D5B">
      <w:r>
        <w:t>Действия, указанные во втором подпункте статьи 3 (1), должны включать все строительные работы, связанные со строительством, ремонтом, восстановлением, техническим обслуживанием, изменением или сносом зданий, и, в частности, следующие работы:</w:t>
      </w:r>
    </w:p>
    <w:p w:rsidR="00680D5B" w:rsidRDefault="00680D5B" w:rsidP="00680D5B"/>
    <w:p w:rsidR="00680D5B" w:rsidRDefault="00680D5B" w:rsidP="00680D5B">
      <w:r>
        <w:t>1.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выемка грунта</w:t>
      </w:r>
    </w:p>
    <w:p w:rsidR="00680D5B" w:rsidRDefault="00680D5B" w:rsidP="00680D5B"/>
    <w:p w:rsidR="00680D5B" w:rsidRDefault="00680D5B" w:rsidP="00680D5B">
      <w:r>
        <w:t>2.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смещение массы земли</w:t>
      </w:r>
    </w:p>
    <w:p w:rsidR="00680D5B" w:rsidRDefault="00680D5B" w:rsidP="00680D5B"/>
    <w:p w:rsidR="00680D5B" w:rsidRDefault="00680D5B" w:rsidP="00680D5B">
      <w:r>
        <w:t>3.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фактические строительные работы</w:t>
      </w:r>
    </w:p>
    <w:p w:rsidR="00680D5B" w:rsidRDefault="00680D5B" w:rsidP="00680D5B"/>
    <w:p w:rsidR="00680D5B" w:rsidRDefault="00680D5B" w:rsidP="00680D5B">
      <w:r>
        <w:t>4.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сборка или разборка элементов панели</w:t>
      </w:r>
    </w:p>
    <w:p w:rsidR="00680D5B" w:rsidRDefault="00680D5B" w:rsidP="00680D5B"/>
    <w:p w:rsidR="00680D5B" w:rsidRDefault="00680D5B" w:rsidP="00680D5B">
      <w:r>
        <w:t>5.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отделка или установка</w:t>
      </w:r>
    </w:p>
    <w:p w:rsidR="00680D5B" w:rsidRDefault="00680D5B" w:rsidP="00680D5B"/>
    <w:p w:rsidR="00680D5B" w:rsidRDefault="00680D5B" w:rsidP="00680D5B">
      <w:r>
        <w:t>6.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изменения</w:t>
      </w:r>
    </w:p>
    <w:p w:rsidR="00680D5B" w:rsidRDefault="00680D5B" w:rsidP="00680D5B"/>
    <w:p w:rsidR="00680D5B" w:rsidRDefault="00680D5B" w:rsidP="00680D5B">
      <w:r>
        <w:t>7.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обновление</w:t>
      </w:r>
    </w:p>
    <w:p w:rsidR="00680D5B" w:rsidRDefault="00680D5B" w:rsidP="00680D5B"/>
    <w:p w:rsidR="00680D5B" w:rsidRDefault="00680D5B" w:rsidP="00680D5B">
      <w:r>
        <w:t>8.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lastRenderedPageBreak/>
        <w:t>ремонт</w:t>
      </w:r>
    </w:p>
    <w:p w:rsidR="00680D5B" w:rsidRDefault="00680D5B" w:rsidP="00680D5B"/>
    <w:p w:rsidR="00680D5B" w:rsidRDefault="00680D5B" w:rsidP="00680D5B">
      <w:r>
        <w:t>9.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разборка</w:t>
      </w:r>
    </w:p>
    <w:p w:rsidR="00680D5B" w:rsidRDefault="00680D5B" w:rsidP="00680D5B"/>
    <w:p w:rsidR="00680D5B" w:rsidRDefault="00680D5B" w:rsidP="00680D5B">
      <w:r>
        <w:t>10.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разрушение</w:t>
      </w:r>
    </w:p>
    <w:p w:rsidR="00680D5B" w:rsidRDefault="00680D5B" w:rsidP="00680D5B"/>
    <w:p w:rsidR="00680D5B" w:rsidRDefault="00680D5B" w:rsidP="00680D5B">
      <w:r>
        <w:t>11.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поддержка</w:t>
      </w:r>
    </w:p>
    <w:p w:rsidR="00680D5B" w:rsidRDefault="00680D5B" w:rsidP="00680D5B"/>
    <w:p w:rsidR="00680D5B" w:rsidRDefault="00680D5B" w:rsidP="00680D5B">
      <w:r>
        <w:t>12.</w:t>
      </w:r>
    </w:p>
    <w:p w:rsidR="00680D5B" w:rsidRDefault="00680D5B" w:rsidP="00680D5B">
      <w:r>
        <w:tab/>
      </w:r>
    </w:p>
    <w:p w:rsidR="00680D5B" w:rsidRDefault="00680D5B" w:rsidP="00680D5B"/>
    <w:p w:rsidR="00680D5B" w:rsidRDefault="00680D5B" w:rsidP="00680D5B">
      <w:r>
        <w:t>уход, покраска и уборка</w:t>
      </w:r>
    </w:p>
    <w:p w:rsidR="00680D5B" w:rsidRDefault="00680D5B" w:rsidP="00680D5B"/>
    <w:p w:rsidR="00680D5B" w:rsidRDefault="00680D5B" w:rsidP="00680D5B">
      <w:r>
        <w:t>13.</w:t>
      </w:r>
    </w:p>
    <w:p w:rsidR="00680D5B" w:rsidRDefault="00680D5B" w:rsidP="00680D5B">
      <w:r>
        <w:tab/>
      </w:r>
    </w:p>
    <w:p w:rsidR="00680D5B" w:rsidRDefault="00680D5B" w:rsidP="00680D5B"/>
    <w:p w:rsidR="00FD25C0" w:rsidRDefault="00680D5B" w:rsidP="00680D5B">
      <w:r>
        <w:t>улучшения</w:t>
      </w:r>
      <w:bookmarkStart w:id="0" w:name="_GoBack"/>
      <w:bookmarkEnd w:id="0"/>
    </w:p>
    <w:sectPr w:rsidR="00FD2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5B"/>
    <w:rsid w:val="00680D5B"/>
    <w:rsid w:val="00FD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3024</Words>
  <Characters>17240</Characters>
  <Application>Microsoft Office Word</Application>
  <DocSecurity>0</DocSecurity>
  <Lines>143</Lines>
  <Paragraphs>40</Paragraphs>
  <ScaleCrop>false</ScaleCrop>
  <Company/>
  <LinksUpToDate>false</LinksUpToDate>
  <CharactersWithSpaces>20224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2020-04-27T17:03:00Z</dcterms:created>
  <dcterms:modified xsi:type="dcterms:W3CDTF">2020-04-27T17:04:00Z</dcterms:modified>
</cp:coreProperties>
</file>